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4928" w14:textId="258DEA97" w:rsidR="00C90AF2" w:rsidRPr="00460FB7" w:rsidRDefault="00C90AF2" w:rsidP="00460FB7">
      <w:pPr>
        <w:pStyle w:val="Nagwek1"/>
      </w:pPr>
      <w:bookmarkStart w:id="0" w:name="_Toc146139728"/>
      <w:r w:rsidRPr="00460FB7">
        <w:t>Regulamin Szkolnego Koła Wolontariatu w</w:t>
      </w:r>
      <w:r w:rsidR="00460FB7">
        <w:t> </w:t>
      </w:r>
      <w:r w:rsidRPr="00460FB7">
        <w:t>Szkole Podstawowej nr 109 w Łodzi na</w:t>
      </w:r>
      <w:r w:rsidR="00AA5EFD">
        <w:t> </w:t>
      </w:r>
      <w:r w:rsidRPr="00460FB7">
        <w:t>rok</w:t>
      </w:r>
      <w:r w:rsidR="00460FB7">
        <w:t> </w:t>
      </w:r>
      <w:r w:rsidRPr="00460FB7">
        <w:t>szkolny 202</w:t>
      </w:r>
      <w:r w:rsidR="00B17756" w:rsidRPr="00460FB7">
        <w:t>3</w:t>
      </w:r>
      <w:r w:rsidRPr="00460FB7">
        <w:t>/202</w:t>
      </w:r>
      <w:r w:rsidR="00B17756" w:rsidRPr="00460FB7">
        <w:t>4</w:t>
      </w:r>
      <w:bookmarkEnd w:id="0"/>
    </w:p>
    <w:p w14:paraId="1DE8934A" w14:textId="6AE48DFC" w:rsidR="00C90AF2" w:rsidRPr="009914A0" w:rsidRDefault="00C90AF2" w:rsidP="00FC2A01">
      <w:pPr>
        <w:pStyle w:val="Cytatintensywny"/>
      </w:pPr>
      <w:r w:rsidRPr="009914A0">
        <w:t>"Spałam i śniłam, że życie jest samą przyjemnością, obudziłam się i</w:t>
      </w:r>
      <w:r w:rsidR="00CB549E">
        <w:t> </w:t>
      </w:r>
      <w:r w:rsidRPr="009914A0">
        <w:t>spostrzegłam, że życie jest służbą na rzecz innych. Służyłam i zobaczyłam, że służba jest przyjemnością."</w:t>
      </w:r>
    </w:p>
    <w:p w14:paraId="02D10BB4" w14:textId="77777777" w:rsidR="004F55D7" w:rsidRPr="00FC2A01" w:rsidRDefault="00C90AF2" w:rsidP="00E84819">
      <w:pPr>
        <w:spacing w:after="240"/>
      </w:pPr>
      <w:r w:rsidRPr="00FC2A01">
        <w:t>Matka Teresa z Kalkuty</w:t>
      </w:r>
    </w:p>
    <w:p w14:paraId="2666987D" w14:textId="037057F4" w:rsidR="00625395" w:rsidRPr="003C0B6D" w:rsidRDefault="001B21FC" w:rsidP="003C0B6D">
      <w:pPr>
        <w:sectPr w:rsidR="00625395" w:rsidRPr="003C0B6D" w:rsidSect="003C78EA">
          <w:footerReference w:type="default" r:id="rId8"/>
          <w:pgSz w:w="11906" w:h="16838"/>
          <w:pgMar w:top="1560" w:right="1417" w:bottom="1560" w:left="1417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07EAD800" wp14:editId="1111D371">
            <wp:extent cx="4877223" cy="4419983"/>
            <wp:effectExtent l="0" t="0" r="0" b="0"/>
            <wp:docPr id="959329540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32954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441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kern w:val="2"/>
          <w:sz w:val="22"/>
          <w:szCs w:val="22"/>
          <w:lang w:eastAsia="en-US"/>
          <w14:ligatures w14:val="standardContextual"/>
        </w:rPr>
        <w:id w:val="-1955014615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0EB0FE29" w14:textId="4BA3FCE2" w:rsidR="004E287D" w:rsidRPr="00274CDD" w:rsidRDefault="004E287D" w:rsidP="00460FB7">
          <w:pPr>
            <w:pStyle w:val="Spistreci"/>
            <w:rPr>
              <w:color w:val="000000" w:themeColor="text1"/>
              <w:szCs w:val="32"/>
            </w:rPr>
          </w:pPr>
          <w:r w:rsidRPr="00274CDD">
            <w:rPr>
              <w:color w:val="000000" w:themeColor="text1"/>
              <w:szCs w:val="32"/>
            </w:rPr>
            <w:t>Spis treści</w:t>
          </w:r>
          <w:r w:rsidRPr="00274CDD">
            <w:rPr>
              <w:color w:val="000000" w:themeColor="text1"/>
              <w:szCs w:val="32"/>
            </w:rPr>
            <w:fldChar w:fldCharType="begin"/>
          </w:r>
          <w:r w:rsidRPr="00274CDD">
            <w:rPr>
              <w:color w:val="000000" w:themeColor="text1"/>
              <w:szCs w:val="32"/>
            </w:rPr>
            <w:instrText xml:space="preserve"> TOC \o "1-3" \h \z \u </w:instrText>
          </w:r>
          <w:r w:rsidRPr="00274CDD">
            <w:rPr>
              <w:color w:val="000000" w:themeColor="text1"/>
              <w:szCs w:val="32"/>
            </w:rPr>
            <w:fldChar w:fldCharType="separate"/>
          </w:r>
        </w:p>
        <w:p w14:paraId="37133440" w14:textId="1EC4CC61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rFonts w:cstheme="minorHAnsi"/>
              <w:noProof/>
              <w:kern w:val="0"/>
              <w:sz w:val="24"/>
              <w:szCs w:val="24"/>
              <w14:ligatures w14:val="none"/>
            </w:rPr>
          </w:pPr>
          <w:hyperlink w:anchor="_Toc146139729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1. Postanowienia ogólne</w:t>
            </w:r>
            <w:r w:rsidR="004E287D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_Toc146139729 \h </w:instrText>
            </w:r>
            <w:r w:rsidR="004E287D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  <w:t>3</w:t>
            </w:r>
            <w:r w:rsidR="004E287D" w:rsidRPr="00E21DBE">
              <w:rPr>
                <w:rStyle w:val="Hipercze"/>
                <w:rFonts w:cstheme="minorHAnsi"/>
                <w:noProof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76C84E6B" w14:textId="21AA7F6F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kern w:val="0"/>
              <w:sz w:val="24"/>
              <w:szCs w:val="24"/>
              <w14:ligatures w14:val="none"/>
            </w:rPr>
          </w:pPr>
          <w:hyperlink w:anchor="_Toc146139730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2. Struktura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_Toc146139730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4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7D755089" w14:textId="3FDFB11E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kern w:val="0"/>
              <w:sz w:val="24"/>
              <w:szCs w:val="24"/>
              <w14:ligatures w14:val="none"/>
            </w:rPr>
          </w:pPr>
          <w:hyperlink w:anchor="_Toc146139731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3. Cele Szkolnego Koła Wolontariatu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_Toc146139731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4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189F86BE" w14:textId="1E214F52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kern w:val="0"/>
              <w:sz w:val="24"/>
              <w:szCs w:val="24"/>
              <w14:ligatures w14:val="none"/>
            </w:rPr>
          </w:pPr>
          <w:hyperlink w:anchor="_Toc146139732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4. Prawa wolontariusza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_Toc146139732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5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3B00DAF3" w14:textId="5B61FF2D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kern w:val="0"/>
              <w:sz w:val="24"/>
              <w:szCs w:val="24"/>
              <w14:ligatures w14:val="none"/>
            </w:rPr>
          </w:pPr>
          <w:hyperlink w:anchor="_Toc146139733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5. Obowiązki wolontariusza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_Toc146139733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5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2ADC7166" w14:textId="37426A10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kern w:val="0"/>
              <w:sz w:val="24"/>
              <w:szCs w:val="24"/>
              <w14:ligatures w14:val="none"/>
            </w:rPr>
          </w:pPr>
          <w:hyperlink w:anchor="_Toc146139734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6. Nagradzanie wolontariuszy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_Toc146139734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6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65F716B7" w14:textId="6AEE2FBB" w:rsidR="004E287D" w:rsidRPr="00E21DBE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rStyle w:val="Hipercze"/>
              <w:kern w:val="0"/>
              <w:sz w:val="24"/>
              <w:szCs w:val="24"/>
              <w14:ligatures w14:val="none"/>
            </w:rPr>
          </w:pPr>
          <w:hyperlink w:anchor="_Toc146139735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7. Działalność informacyjna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_Toc146139735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6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</w:p>
        <w:p w14:paraId="122F5FB3" w14:textId="27D03576" w:rsidR="004E287D" w:rsidRPr="00553F79" w:rsidRDefault="00000000" w:rsidP="00E21DBE">
          <w:pPr>
            <w:pStyle w:val="Spistreci2"/>
            <w:tabs>
              <w:tab w:val="right" w:leader="dot" w:pos="9062"/>
            </w:tabs>
            <w:spacing w:after="240" w:line="360" w:lineRule="auto"/>
            <w:rPr>
              <w:sz w:val="24"/>
              <w:szCs w:val="24"/>
            </w:rPr>
          </w:pPr>
          <w:hyperlink w:anchor="_Toc146139736" w:history="1">
            <w:r w:rsidR="004E287D" w:rsidRPr="00E21DBE">
              <w:rPr>
                <w:rStyle w:val="Hipercze"/>
                <w:rFonts w:cstheme="minorHAnsi"/>
                <w:noProof/>
                <w:kern w:val="0"/>
                <w:sz w:val="24"/>
                <w:szCs w:val="24"/>
                <w14:ligatures w14:val="none"/>
              </w:rPr>
              <w:t>§ 8. Szkolny regulamin przyznawania punktów za wolontariat i działania na rzecz środowiska szkolnego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ab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begin"/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instrText xml:space="preserve"> PAGEREF _Toc146139736 \h </w:instrTex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027BAF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t>7</w:t>
            </w:r>
            <w:r w:rsidR="004E287D" w:rsidRPr="00E21DBE">
              <w:rPr>
                <w:rStyle w:val="Hipercze"/>
                <w:webHidden/>
                <w:kern w:val="0"/>
                <w:sz w:val="24"/>
                <w:szCs w:val="24"/>
                <w14:ligatures w14:val="none"/>
              </w:rPr>
              <w:fldChar w:fldCharType="end"/>
            </w:r>
          </w:hyperlink>
          <w:r w:rsidR="004E287D" w:rsidRPr="00553F79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7517263E" w14:textId="77777777" w:rsidR="003C0B6D" w:rsidRDefault="003C0B6D" w:rsidP="008D73B0">
      <w:pPr>
        <w:pStyle w:val="Nagwek2"/>
        <w:sectPr w:rsidR="003C0B6D" w:rsidSect="00AD5B12">
          <w:pgSz w:w="11906" w:h="16838"/>
          <w:pgMar w:top="1560" w:right="1417" w:bottom="1560" w:left="1417" w:header="708" w:footer="708" w:gutter="0"/>
          <w:cols w:space="708"/>
          <w:docGrid w:linePitch="360"/>
        </w:sectPr>
      </w:pPr>
      <w:bookmarkStart w:id="1" w:name="_Toc146139729"/>
    </w:p>
    <w:p w14:paraId="5878A11C" w14:textId="19FED5F3" w:rsidR="00C90AF2" w:rsidRPr="00E258E1" w:rsidRDefault="00C90AF2" w:rsidP="008D73B0">
      <w:pPr>
        <w:pStyle w:val="Nagwek2"/>
      </w:pPr>
      <w:r w:rsidRPr="00E258E1">
        <w:lastRenderedPageBreak/>
        <w:t>§</w:t>
      </w:r>
      <w:r w:rsidR="002664FD" w:rsidRPr="00E258E1">
        <w:t xml:space="preserve"> </w:t>
      </w:r>
      <w:r w:rsidRPr="00E258E1">
        <w:t>1. Postanowienia ogólne</w:t>
      </w:r>
      <w:bookmarkEnd w:id="1"/>
    </w:p>
    <w:p w14:paraId="26C99035" w14:textId="61EBF3E4" w:rsidR="00C90AF2" w:rsidRPr="00C90AF2" w:rsidRDefault="00C90AF2" w:rsidP="00BB4DF0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Wolontariat – to bezpłatne, świadome i dobrowolne działanie na rzecz innych, wykraczające poza więzi rodzinno-koleżeńsko-przyjacielskie.</w:t>
      </w:r>
    </w:p>
    <w:p w14:paraId="1DADFD59" w14:textId="229ABDB3" w:rsidR="00C90AF2" w:rsidRPr="00C90AF2" w:rsidRDefault="00C90AF2" w:rsidP="00BB4DF0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Wolontariusz:</w:t>
      </w:r>
    </w:p>
    <w:p w14:paraId="36DD0CBC" w14:textId="449469A1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to osoba pracująca na zasadzie wolontariatu;</w:t>
      </w:r>
    </w:p>
    <w:p w14:paraId="593E5420" w14:textId="6F070899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to uczeń, który na ochotnika i bezinteresownie niesie pomoc, tam, gdzie jest ona potrzebna;</w:t>
      </w:r>
    </w:p>
    <w:p w14:paraId="472E2292" w14:textId="5804ED2B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 xml:space="preserve">może podejmować pracę </w:t>
      </w:r>
      <w:proofErr w:type="spellStart"/>
      <w:r w:rsidRPr="00C90AF2">
        <w:rPr>
          <w:rFonts w:cstheme="minorHAnsi"/>
          <w:sz w:val="24"/>
          <w:szCs w:val="24"/>
        </w:rPr>
        <w:t>wolontariacką</w:t>
      </w:r>
      <w:proofErr w:type="spellEnd"/>
      <w:r w:rsidRPr="00C90AF2">
        <w:rPr>
          <w:rFonts w:cstheme="minorHAnsi"/>
          <w:sz w:val="24"/>
          <w:szCs w:val="24"/>
        </w:rPr>
        <w:t xml:space="preserve"> w wymiarze, który nie utrudni mu nauki i pozwoli wywiązywać się z obowiązków domowych;</w:t>
      </w:r>
    </w:p>
    <w:p w14:paraId="4FF117CD" w14:textId="43922C16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kieruje się bezinteresownością, życzliwością, chęcią niesienia pomocy, troską o</w:t>
      </w:r>
      <w:r>
        <w:rPr>
          <w:rFonts w:cstheme="minorHAnsi"/>
          <w:sz w:val="24"/>
          <w:szCs w:val="24"/>
        </w:rPr>
        <w:t> </w:t>
      </w:r>
      <w:r w:rsidRPr="00C90AF2">
        <w:rPr>
          <w:rFonts w:cstheme="minorHAnsi"/>
          <w:sz w:val="24"/>
          <w:szCs w:val="24"/>
        </w:rPr>
        <w:t>innych;</w:t>
      </w:r>
    </w:p>
    <w:p w14:paraId="6F2AE85D" w14:textId="7DCB94AF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wywiązuje się sumiennie z podjętych przez siebie zobowiązań;</w:t>
      </w:r>
    </w:p>
    <w:p w14:paraId="5C213045" w14:textId="4B368D82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systematycznie uczestniczy w spotkaniach i warsztatach dla wolontariuszy;</w:t>
      </w:r>
    </w:p>
    <w:p w14:paraId="0045A3E8" w14:textId="632B7644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stara się aktywnie włączyć w działania na rzecz innych oraz wykorzystując swoje zdolności i doświadczenie zgłaszać własne propozycje i inicjatywy;</w:t>
      </w:r>
    </w:p>
    <w:p w14:paraId="0AADB0C9" w14:textId="22AF19B6" w:rsidR="00C90AF2" w:rsidRPr="00C90AF2" w:rsidRDefault="00C90AF2" w:rsidP="00415662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swoim postępowaniem stara się promować ideę wolontariatu, godnie reprezentować swoją szkołę oraz być przykładem dla innych;</w:t>
      </w:r>
    </w:p>
    <w:p w14:paraId="4463B6A8" w14:textId="0EC1700D" w:rsidR="00C90AF2" w:rsidRPr="00C90AF2" w:rsidRDefault="00C90AF2" w:rsidP="00BB4DF0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W Szkolnym Kole Wolontariatu może uczestniczyć każdy uczeń, bez względu na wiek. Niepełnoletni członkowie Wolontariatu Szkolnego muszą przedstawić pisemną zgodę obojga rodziców lub opiekunów na działanie w Wolontariacie.</w:t>
      </w:r>
    </w:p>
    <w:p w14:paraId="4063369F" w14:textId="38307B2D" w:rsidR="00C90AF2" w:rsidRPr="00C90AF2" w:rsidRDefault="00C90AF2" w:rsidP="00BB4DF0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Szkolne Koło Wolontariatu jest inicjatywą skierowaną do ludzi młodych, którzy chcą pomagać najbardziej potrzebującym, reagować czynnie na potrzeby środowiska, inicjować działania w środowisku szkolnym i lokalnym oraz wspomagać różnego typu inicjatywy charytatywne, kulturalne.</w:t>
      </w:r>
    </w:p>
    <w:p w14:paraId="39333606" w14:textId="77777777" w:rsidR="00C90AF2" w:rsidRPr="008D73B0" w:rsidRDefault="00C90AF2" w:rsidP="008D73B0">
      <w:pPr>
        <w:pStyle w:val="Nagwek2"/>
      </w:pPr>
      <w:bookmarkStart w:id="2" w:name="_Toc146139730"/>
      <w:r w:rsidRPr="00C90AF2">
        <w:lastRenderedPageBreak/>
        <w:t>§ 2. Struktura</w:t>
      </w:r>
      <w:bookmarkEnd w:id="2"/>
    </w:p>
    <w:p w14:paraId="7CAC49DC" w14:textId="71206AA3" w:rsidR="00C90AF2" w:rsidRPr="00C90AF2" w:rsidRDefault="00C90AF2" w:rsidP="00BB4DF0">
      <w:pPr>
        <w:pStyle w:val="Akapitzlist"/>
        <w:numPr>
          <w:ilvl w:val="0"/>
          <w:numId w:val="5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Szkolne Koło Wolontariatu nie posiada ja szczególnie rozbudowanej struktury organizacyjnej.</w:t>
      </w:r>
    </w:p>
    <w:p w14:paraId="789A7A46" w14:textId="18E4ABCA" w:rsidR="00C90AF2" w:rsidRPr="00C90AF2" w:rsidRDefault="00C90AF2" w:rsidP="00BB4DF0">
      <w:pPr>
        <w:pStyle w:val="Akapitzlist"/>
        <w:numPr>
          <w:ilvl w:val="0"/>
          <w:numId w:val="5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Członkami Klubu może być młodzież szkolna, która respektuje zasady Koła.</w:t>
      </w:r>
    </w:p>
    <w:p w14:paraId="5951CB49" w14:textId="642857E8" w:rsidR="00C90AF2" w:rsidRPr="00C90AF2" w:rsidRDefault="00C90AF2" w:rsidP="00BB4DF0">
      <w:pPr>
        <w:pStyle w:val="Akapitzlist"/>
        <w:numPr>
          <w:ilvl w:val="0"/>
          <w:numId w:val="5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Opiekunem Koła zostaje opiekun Samorządu Szkolnego, który wyrazi chęć zaangażowania się w organizowanie i monitorowanie pracy wolontariuszy.</w:t>
      </w:r>
    </w:p>
    <w:p w14:paraId="31F0931A" w14:textId="77777777" w:rsidR="00C90AF2" w:rsidRPr="00C90AF2" w:rsidRDefault="00C90AF2" w:rsidP="008D73B0">
      <w:pPr>
        <w:pStyle w:val="Nagwek2"/>
      </w:pPr>
      <w:bookmarkStart w:id="3" w:name="_Toc146139731"/>
      <w:r w:rsidRPr="00C90AF2">
        <w:t>§ 3. Cele Szkolnego Koła Wolontariatu</w:t>
      </w:r>
      <w:bookmarkEnd w:id="3"/>
    </w:p>
    <w:p w14:paraId="75480F47" w14:textId="3DD48B2E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zapoznawanie uczniów z ideą wolontariatu;</w:t>
      </w:r>
    </w:p>
    <w:p w14:paraId="687F17E4" w14:textId="7B640DD0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angażowanie uczniów w świadomą, dobrowolną i nieodpłatną pomoc innym;</w:t>
      </w:r>
    </w:p>
    <w:p w14:paraId="6EC484D4" w14:textId="58EA7C7C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14:paraId="0428B4A7" w14:textId="2B5C2417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14:paraId="28A7130E" w14:textId="3AC77916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 xml:space="preserve">tworzenie przestrzeni dla służby </w:t>
      </w:r>
      <w:proofErr w:type="spellStart"/>
      <w:r w:rsidRPr="00BB4DF0">
        <w:rPr>
          <w:rFonts w:cstheme="minorHAnsi"/>
          <w:sz w:val="24"/>
          <w:szCs w:val="24"/>
        </w:rPr>
        <w:t>wolontariackiej</w:t>
      </w:r>
      <w:proofErr w:type="spellEnd"/>
      <w:r w:rsidRPr="00BB4DF0">
        <w:rPr>
          <w:rFonts w:cstheme="minorHAnsi"/>
          <w:sz w:val="24"/>
          <w:szCs w:val="24"/>
        </w:rPr>
        <w:t xml:space="preserve"> poprzez organizowanie konkretnych sposobów pomocy i tworzenie zespołów wolontariuszy do ich realizacji;</w:t>
      </w:r>
    </w:p>
    <w:p w14:paraId="2C92D641" w14:textId="0FBD5AB4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 xml:space="preserve">pośredniczenie we włączaniu dzieci i młodzieży do działań o charakterze </w:t>
      </w:r>
      <w:proofErr w:type="spellStart"/>
      <w:r w:rsidRPr="00BB4DF0">
        <w:rPr>
          <w:rFonts w:cstheme="minorHAnsi"/>
          <w:sz w:val="24"/>
          <w:szCs w:val="24"/>
        </w:rPr>
        <w:t>wolontariackim</w:t>
      </w:r>
      <w:proofErr w:type="spellEnd"/>
      <w:r w:rsidRPr="00BB4DF0">
        <w:rPr>
          <w:rFonts w:cstheme="minorHAnsi"/>
          <w:sz w:val="24"/>
          <w:szCs w:val="24"/>
        </w:rPr>
        <w:t xml:space="preserve"> w działania pozaszkolne, promowanie i komunikowanie o akcjach prowadzonych w środowisku lokalnym, akcjach ogólnopolskich i podejmowanych przez inne organizacje;</w:t>
      </w:r>
    </w:p>
    <w:p w14:paraId="1832511C" w14:textId="5FF9B394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wpieranie ciekawych inicjatyw młodzieży szkolnej;</w:t>
      </w:r>
    </w:p>
    <w:p w14:paraId="5D5E5C50" w14:textId="1AABE633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promowanie idei wolontariatu;</w:t>
      </w:r>
    </w:p>
    <w:p w14:paraId="08084B4C" w14:textId="5AC78B70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prowadzenie warsztatów, szkoleń i cyklicznych spotkań wolontariuszy i chętnych</w:t>
      </w:r>
      <w:r w:rsidR="00BB4DF0">
        <w:rPr>
          <w:rFonts w:cstheme="minorHAnsi"/>
          <w:sz w:val="24"/>
          <w:szCs w:val="24"/>
        </w:rPr>
        <w:t xml:space="preserve"> </w:t>
      </w:r>
      <w:r w:rsidRPr="00BB4DF0">
        <w:rPr>
          <w:rFonts w:cstheme="minorHAnsi"/>
          <w:sz w:val="24"/>
          <w:szCs w:val="24"/>
        </w:rPr>
        <w:t>do włączenia się do akcji niesienia pomocy;</w:t>
      </w:r>
    </w:p>
    <w:p w14:paraId="413D5B1B" w14:textId="48EF1237" w:rsidR="00C90AF2" w:rsidRPr="00BB4DF0" w:rsidRDefault="00C90AF2" w:rsidP="00BB4DF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lastRenderedPageBreak/>
        <w:t>angażowanie się w miarę potrzeb do pomocy w jednorazowych imprezach o</w:t>
      </w:r>
      <w:r w:rsidR="00BB4DF0">
        <w:rPr>
          <w:rFonts w:cstheme="minorHAnsi"/>
          <w:sz w:val="24"/>
          <w:szCs w:val="24"/>
        </w:rPr>
        <w:t> </w:t>
      </w:r>
      <w:r w:rsidRPr="00BB4DF0">
        <w:rPr>
          <w:rFonts w:cstheme="minorHAnsi"/>
          <w:sz w:val="24"/>
          <w:szCs w:val="24"/>
        </w:rPr>
        <w:t>charakterze charytatywnym.</w:t>
      </w:r>
    </w:p>
    <w:p w14:paraId="69DCF2FF" w14:textId="77777777" w:rsidR="00C90AF2" w:rsidRPr="00C90AF2" w:rsidRDefault="00C90AF2" w:rsidP="008D73B0">
      <w:pPr>
        <w:pStyle w:val="Nagwek2"/>
      </w:pPr>
      <w:bookmarkStart w:id="4" w:name="_Toc146139732"/>
      <w:r w:rsidRPr="00C90AF2">
        <w:t>§ 4. Prawa wolontariusza</w:t>
      </w:r>
      <w:bookmarkEnd w:id="4"/>
    </w:p>
    <w:p w14:paraId="5C6318D2" w14:textId="5436DC93" w:rsidR="00C90AF2" w:rsidRPr="00BB4DF0" w:rsidRDefault="00C90AF2" w:rsidP="00BB4DF0">
      <w:pPr>
        <w:pStyle w:val="Akapitzlist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prawo do zgłaszania własnych propozycji i inicjatyw.</w:t>
      </w:r>
    </w:p>
    <w:p w14:paraId="60BC179D" w14:textId="7BC772AD" w:rsidR="00C90AF2" w:rsidRPr="00BB4DF0" w:rsidRDefault="00C90AF2" w:rsidP="00BB4DF0">
      <w:pPr>
        <w:pStyle w:val="Akapitzlist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prawo do wsparcia ze strony koordynatora lub innych pracowników Wolontariatu Szkolnego.</w:t>
      </w:r>
    </w:p>
    <w:p w14:paraId="2AE2CE62" w14:textId="6C650FEB" w:rsidR="00C90AF2" w:rsidRPr="00BB4DF0" w:rsidRDefault="00C90AF2" w:rsidP="00BB4DF0">
      <w:pPr>
        <w:pStyle w:val="Akapitzlist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prawo do otrzymania na piśmie konkretnego zakresu obowiązków związanych z jego posługą.</w:t>
      </w:r>
    </w:p>
    <w:p w14:paraId="5A14521A" w14:textId="4C115100" w:rsidR="00C90AF2" w:rsidRPr="00BB4DF0" w:rsidRDefault="00C90AF2" w:rsidP="00BB4DF0">
      <w:pPr>
        <w:pStyle w:val="Akapitzlist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prawo do otrzymania pisemnego zaświadczenia oraz opinii o</w:t>
      </w:r>
      <w:r w:rsidR="00BB4DF0">
        <w:rPr>
          <w:rFonts w:cstheme="minorHAnsi"/>
          <w:sz w:val="24"/>
          <w:szCs w:val="24"/>
        </w:rPr>
        <w:t> </w:t>
      </w:r>
      <w:r w:rsidRPr="00BB4DF0">
        <w:rPr>
          <w:rFonts w:cstheme="minorHAnsi"/>
          <w:sz w:val="24"/>
          <w:szCs w:val="24"/>
        </w:rPr>
        <w:t>wykonanej pracy.</w:t>
      </w:r>
    </w:p>
    <w:p w14:paraId="589E9ABE" w14:textId="6086BC8D" w:rsidR="00C90AF2" w:rsidRPr="00BB4DF0" w:rsidRDefault="00C90AF2" w:rsidP="00BB4DF0">
      <w:pPr>
        <w:pStyle w:val="Akapitzlist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Nie wolno wywierać na wolontariuszach presji moralnej w związku zrealizowanym zadaniem pozostającym w konflikcie z jego przekonaniami.</w:t>
      </w:r>
    </w:p>
    <w:p w14:paraId="57A3490F" w14:textId="2C5F3CD7" w:rsidR="00C90AF2" w:rsidRPr="00BB4DF0" w:rsidRDefault="00C90AF2" w:rsidP="00BB4DF0">
      <w:pPr>
        <w:pStyle w:val="Akapitzlist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prawo do rezygnacji z pracy na rzecz wolontariatu uprzedzając odpowiednio wcześniej koordynatora Wolontariatu Szkolnego.</w:t>
      </w:r>
    </w:p>
    <w:p w14:paraId="2E369CB7" w14:textId="77777777" w:rsidR="00C90AF2" w:rsidRPr="00C90AF2" w:rsidRDefault="00C90AF2" w:rsidP="008D73B0">
      <w:pPr>
        <w:pStyle w:val="Nagwek2"/>
      </w:pPr>
      <w:bookmarkStart w:id="5" w:name="_Toc146139733"/>
      <w:r w:rsidRPr="00C90AF2">
        <w:t>§ 5. Obowiązki wolontariusza</w:t>
      </w:r>
      <w:bookmarkEnd w:id="5"/>
    </w:p>
    <w:p w14:paraId="0026F146" w14:textId="2195EDB8" w:rsidR="00C90AF2" w:rsidRPr="00BB4DF0" w:rsidRDefault="00C90AF2" w:rsidP="00BB4DF0">
      <w:pPr>
        <w:pStyle w:val="Akapitzlist"/>
        <w:numPr>
          <w:ilvl w:val="0"/>
          <w:numId w:val="26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obowiązek systematycznie uczestniczyć w spotkaniach Wolontariatu.</w:t>
      </w:r>
    </w:p>
    <w:p w14:paraId="7102C745" w14:textId="4A1F242E" w:rsidR="00C90AF2" w:rsidRPr="00BB4DF0" w:rsidRDefault="00C90AF2" w:rsidP="00BB4DF0">
      <w:pPr>
        <w:pStyle w:val="Akapitzlist"/>
        <w:numPr>
          <w:ilvl w:val="0"/>
          <w:numId w:val="26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Wolontariusz ma obowiązek respektować zasady i cele Szkolnego Wolontariatu takie jak:</w:t>
      </w:r>
    </w:p>
    <w:p w14:paraId="12A38ECB" w14:textId="7DB5CA69" w:rsidR="00C90AF2" w:rsidRPr="00C90AF2" w:rsidRDefault="00C90AF2" w:rsidP="00415662">
      <w:pPr>
        <w:pStyle w:val="Akapitzlist"/>
        <w:numPr>
          <w:ilvl w:val="1"/>
          <w:numId w:val="30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zasada sumienności w podejmowanych działaniach</w:t>
      </w:r>
    </w:p>
    <w:p w14:paraId="27A9B2D3" w14:textId="55CC8A21" w:rsidR="00C90AF2" w:rsidRPr="00C90AF2" w:rsidRDefault="00C90AF2" w:rsidP="00415662">
      <w:pPr>
        <w:pStyle w:val="Akapitzlist"/>
        <w:numPr>
          <w:ilvl w:val="1"/>
          <w:numId w:val="30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zasada osobistej pracy nad własnym rozwojem</w:t>
      </w:r>
    </w:p>
    <w:p w14:paraId="343E2185" w14:textId="0E2E69E0" w:rsidR="00C90AF2" w:rsidRPr="00C90AF2" w:rsidRDefault="00C90AF2" w:rsidP="00415662">
      <w:pPr>
        <w:pStyle w:val="Akapitzlist"/>
        <w:numPr>
          <w:ilvl w:val="1"/>
          <w:numId w:val="30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zasada zaangażowania na rzecz potrzebujących pomocy</w:t>
      </w:r>
    </w:p>
    <w:p w14:paraId="4E98AF20" w14:textId="77290B63" w:rsidR="00C90AF2" w:rsidRPr="00C90AF2" w:rsidRDefault="00C90AF2" w:rsidP="00415662">
      <w:pPr>
        <w:pStyle w:val="Akapitzlist"/>
        <w:numPr>
          <w:ilvl w:val="1"/>
          <w:numId w:val="30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zasada troski o los słabszych</w:t>
      </w:r>
    </w:p>
    <w:p w14:paraId="52834739" w14:textId="57A7A637" w:rsidR="00C90AF2" w:rsidRPr="00C90AF2" w:rsidRDefault="00C90AF2" w:rsidP="00415662">
      <w:pPr>
        <w:pStyle w:val="Akapitzlist"/>
        <w:numPr>
          <w:ilvl w:val="1"/>
          <w:numId w:val="30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zasada prawdy, przyjaźni, życzliwości</w:t>
      </w:r>
    </w:p>
    <w:p w14:paraId="1150456E" w14:textId="29DDF59B" w:rsidR="00C90AF2" w:rsidRPr="00C90AF2" w:rsidRDefault="00C90AF2" w:rsidP="00415662">
      <w:pPr>
        <w:pStyle w:val="Akapitzlist"/>
        <w:numPr>
          <w:ilvl w:val="1"/>
          <w:numId w:val="30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lastRenderedPageBreak/>
        <w:t>zasada świadomego i odpowiedniego reprezentowania szkoły</w:t>
      </w:r>
    </w:p>
    <w:p w14:paraId="4F8439C4" w14:textId="77777777" w:rsidR="00C90AF2" w:rsidRPr="00C90AF2" w:rsidRDefault="00C90AF2" w:rsidP="008D73B0">
      <w:pPr>
        <w:pStyle w:val="Nagwek2"/>
      </w:pPr>
      <w:bookmarkStart w:id="6" w:name="_Toc146139734"/>
      <w:r w:rsidRPr="00C90AF2">
        <w:t>§ 6. Nagradzanie wolontariuszy</w:t>
      </w:r>
      <w:bookmarkEnd w:id="6"/>
    </w:p>
    <w:p w14:paraId="1EA905DF" w14:textId="3A49CBA0" w:rsidR="00C90AF2" w:rsidRPr="00BB4DF0" w:rsidRDefault="00C90AF2" w:rsidP="00BB4DF0">
      <w:pPr>
        <w:pStyle w:val="Akapitzlist"/>
        <w:numPr>
          <w:ilvl w:val="0"/>
          <w:numId w:val="27"/>
        </w:numPr>
        <w:spacing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BB4DF0">
        <w:rPr>
          <w:rFonts w:cstheme="minorHAnsi"/>
          <w:sz w:val="24"/>
          <w:szCs w:val="24"/>
        </w:rPr>
        <w:t>Formy nagradzania:</w:t>
      </w:r>
    </w:p>
    <w:p w14:paraId="5553048B" w14:textId="64E1DD6D" w:rsidR="00C90AF2" w:rsidRPr="00C90AF2" w:rsidRDefault="00C90AF2" w:rsidP="00415662">
      <w:pPr>
        <w:pStyle w:val="Akapitzlist"/>
        <w:numPr>
          <w:ilvl w:val="1"/>
          <w:numId w:val="3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wyrażenie uznania słownego,</w:t>
      </w:r>
    </w:p>
    <w:p w14:paraId="6CE21BBD" w14:textId="6D269693" w:rsidR="00C90AF2" w:rsidRPr="00C90AF2" w:rsidRDefault="00C90AF2" w:rsidP="00415662">
      <w:pPr>
        <w:pStyle w:val="Akapitzlist"/>
        <w:numPr>
          <w:ilvl w:val="1"/>
          <w:numId w:val="3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pochwała na forum szkoły,</w:t>
      </w:r>
    </w:p>
    <w:p w14:paraId="394F1A4C" w14:textId="3DAFE694" w:rsidR="00C90AF2" w:rsidRPr="00C90AF2" w:rsidRDefault="00C90AF2" w:rsidP="00415662">
      <w:pPr>
        <w:pStyle w:val="Akapitzlist"/>
        <w:numPr>
          <w:ilvl w:val="1"/>
          <w:numId w:val="3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umieszczenie nazwiska w sprawozdaniu organizacji, artykule gazetki szkolnej,</w:t>
      </w:r>
    </w:p>
    <w:p w14:paraId="2AB09A2C" w14:textId="18269DBB" w:rsidR="00C90AF2" w:rsidRPr="00C90AF2" w:rsidRDefault="00C90AF2" w:rsidP="00415662">
      <w:pPr>
        <w:pStyle w:val="Akapitzlist"/>
        <w:numPr>
          <w:ilvl w:val="1"/>
          <w:numId w:val="3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wręczanie listów pochwalnych i dyplomów.</w:t>
      </w:r>
    </w:p>
    <w:p w14:paraId="5417452D" w14:textId="0C0F8BB8" w:rsidR="00C90AF2" w:rsidRPr="00C90AF2" w:rsidRDefault="00C90AF2" w:rsidP="00BB4DF0">
      <w:pPr>
        <w:pStyle w:val="Akapitzlist"/>
        <w:numPr>
          <w:ilvl w:val="0"/>
          <w:numId w:val="28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Nagradzanie wolontariuszy ma walor motywujący, podkreślający uznanie dla działalności wolontariusza.</w:t>
      </w:r>
    </w:p>
    <w:p w14:paraId="1BC5BC39" w14:textId="40822B88" w:rsidR="00C90AF2" w:rsidRPr="00C90AF2" w:rsidRDefault="00C90AF2" w:rsidP="00BB4DF0">
      <w:pPr>
        <w:pStyle w:val="Akapitzlist"/>
        <w:numPr>
          <w:ilvl w:val="0"/>
          <w:numId w:val="28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Uczeń, który jest wolontariuszem i realizuje określone zadania, może mieć przyznane dodatkowe punkty z zachowania na koniec każdego półrocza (Szkolny Koordynator konsultuje sprawę z wychowawcą ucznia)</w:t>
      </w:r>
    </w:p>
    <w:p w14:paraId="0BD28744" w14:textId="510DFEE8" w:rsidR="00C90AF2" w:rsidRPr="00C90AF2" w:rsidRDefault="00C90AF2" w:rsidP="00BB4DF0">
      <w:pPr>
        <w:pStyle w:val="Akapitzlist"/>
        <w:numPr>
          <w:ilvl w:val="0"/>
          <w:numId w:val="28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Uczeń, który nie jest wolontariuszem, a bierze aktywny udział w zbiórkach i akcjach charytatywnych, może otrzymać dodatkowe punkty z zachowania na koniec każdego półrocza (Szkolny Koordynator konsultuje sprawę z wychowawcą ucznia)</w:t>
      </w:r>
    </w:p>
    <w:p w14:paraId="269BE3CB" w14:textId="78E2C65B" w:rsidR="00C90AF2" w:rsidRPr="00C90AF2" w:rsidRDefault="00C90AF2" w:rsidP="00BB4DF0">
      <w:pPr>
        <w:pStyle w:val="Akapitzlist"/>
        <w:numPr>
          <w:ilvl w:val="0"/>
          <w:numId w:val="28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 xml:space="preserve">Uczniowie otrzymują punkty za działalność </w:t>
      </w:r>
      <w:proofErr w:type="spellStart"/>
      <w:r w:rsidRPr="00C90AF2">
        <w:rPr>
          <w:rFonts w:cstheme="minorHAnsi"/>
          <w:sz w:val="24"/>
          <w:szCs w:val="24"/>
        </w:rPr>
        <w:t>wolontaryjną</w:t>
      </w:r>
      <w:proofErr w:type="spellEnd"/>
      <w:r w:rsidRPr="00C90AF2">
        <w:rPr>
          <w:rFonts w:cstheme="minorHAnsi"/>
          <w:sz w:val="24"/>
          <w:szCs w:val="24"/>
        </w:rPr>
        <w:t xml:space="preserve"> na świadectwie ukończenia szkoły podstawowej. </w:t>
      </w:r>
    </w:p>
    <w:p w14:paraId="457E9D0A" w14:textId="77777777" w:rsidR="00C90AF2" w:rsidRPr="00C90AF2" w:rsidRDefault="00C90AF2" w:rsidP="008D73B0">
      <w:pPr>
        <w:pStyle w:val="Nagwek2"/>
      </w:pPr>
      <w:bookmarkStart w:id="7" w:name="_Toc146139735"/>
      <w:r w:rsidRPr="00C90AF2">
        <w:t>§ 7. Działalność informacyjna</w:t>
      </w:r>
      <w:bookmarkEnd w:id="7"/>
    </w:p>
    <w:p w14:paraId="255B6E9D" w14:textId="044669B1" w:rsidR="00C90AF2" w:rsidRPr="00C90AF2" w:rsidRDefault="00C90AF2" w:rsidP="00BB4DF0">
      <w:pPr>
        <w:pStyle w:val="Akapitzlist"/>
        <w:numPr>
          <w:ilvl w:val="0"/>
          <w:numId w:val="1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strona internetowa Szkolnego Wolontariatu</w:t>
      </w:r>
    </w:p>
    <w:p w14:paraId="3FAF38AE" w14:textId="2C68F205" w:rsidR="00C90AF2" w:rsidRPr="00C90AF2" w:rsidRDefault="00C90AF2" w:rsidP="00BB4DF0">
      <w:pPr>
        <w:pStyle w:val="Akapitzlist"/>
        <w:numPr>
          <w:ilvl w:val="0"/>
          <w:numId w:val="1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 xml:space="preserve">grupa </w:t>
      </w:r>
      <w:proofErr w:type="spellStart"/>
      <w:r w:rsidRPr="00C90AF2">
        <w:rPr>
          <w:rFonts w:cstheme="minorHAnsi"/>
          <w:sz w:val="24"/>
          <w:szCs w:val="24"/>
        </w:rPr>
        <w:t>faceboo</w:t>
      </w:r>
      <w:r w:rsidR="00DE5A62">
        <w:rPr>
          <w:rFonts w:cstheme="minorHAnsi"/>
          <w:sz w:val="24"/>
          <w:szCs w:val="24"/>
        </w:rPr>
        <w:t>k</w:t>
      </w:r>
      <w:r w:rsidRPr="00C90AF2">
        <w:rPr>
          <w:rFonts w:cstheme="minorHAnsi"/>
          <w:sz w:val="24"/>
          <w:szCs w:val="24"/>
        </w:rPr>
        <w:t>owa</w:t>
      </w:r>
      <w:proofErr w:type="spellEnd"/>
    </w:p>
    <w:p w14:paraId="401E352A" w14:textId="09203849" w:rsidR="00C90AF2" w:rsidRPr="00C90AF2" w:rsidRDefault="00C90AF2" w:rsidP="00BB4DF0">
      <w:pPr>
        <w:pStyle w:val="Akapitzlist"/>
        <w:numPr>
          <w:ilvl w:val="0"/>
          <w:numId w:val="1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informacje na tablicy informacyjnej Szkolnego Koła Wolontariatu</w:t>
      </w:r>
    </w:p>
    <w:p w14:paraId="61EA70CF" w14:textId="7DBD77A0" w:rsidR="00C90AF2" w:rsidRPr="00C90AF2" w:rsidRDefault="00C90AF2" w:rsidP="00BB4DF0">
      <w:pPr>
        <w:pStyle w:val="Akapitzlist"/>
        <w:numPr>
          <w:ilvl w:val="0"/>
          <w:numId w:val="19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plakaty okazjonalne na terenie szkoły</w:t>
      </w:r>
    </w:p>
    <w:p w14:paraId="79F6AC42" w14:textId="77777777" w:rsidR="00C90AF2" w:rsidRPr="00C90AF2" w:rsidRDefault="00C90AF2" w:rsidP="008D73B0">
      <w:pPr>
        <w:pStyle w:val="Nagwek2"/>
      </w:pPr>
      <w:bookmarkStart w:id="8" w:name="_Toc146139736"/>
      <w:r w:rsidRPr="00C90AF2">
        <w:lastRenderedPageBreak/>
        <w:t>§ 8. Szkolny regulamin przyznawania punktów za wolontariat i działania na rzecz środowiska szkolnego</w:t>
      </w:r>
      <w:bookmarkEnd w:id="8"/>
    </w:p>
    <w:p w14:paraId="073B51DF" w14:textId="0FC59C93" w:rsidR="00C90AF2" w:rsidRPr="00C90AF2" w:rsidRDefault="00C90AF2" w:rsidP="00BB4DF0">
      <w:pPr>
        <w:pStyle w:val="Akapitzlist"/>
        <w:numPr>
          <w:ilvl w:val="0"/>
          <w:numId w:val="2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 szkoły podstawowej może mieć przyznane trzy punkty w rekrutacji do szkoły ponadpodstawowej za osiągnięcia w aktywności na rzecz innych ludzi, zwłaszcza w</w:t>
      </w:r>
      <w:r w:rsidR="00BB4DF0">
        <w:rPr>
          <w:rFonts w:cstheme="minorHAnsi"/>
          <w:sz w:val="24"/>
          <w:szCs w:val="24"/>
        </w:rPr>
        <w:t> </w:t>
      </w:r>
      <w:r w:rsidRPr="00C90AF2">
        <w:rPr>
          <w:rFonts w:cstheme="minorHAnsi"/>
          <w:sz w:val="24"/>
          <w:szCs w:val="24"/>
        </w:rPr>
        <w:t>formie wolontariatu lub działania na rzecz środowiska szkolnego.</w:t>
      </w:r>
    </w:p>
    <w:p w14:paraId="09C08F16" w14:textId="2C6ECB9A" w:rsidR="00C90AF2" w:rsidRPr="00C90AF2" w:rsidRDefault="00C90AF2" w:rsidP="00BB4DF0">
      <w:pPr>
        <w:pStyle w:val="Akapitzlist"/>
        <w:numPr>
          <w:ilvl w:val="0"/>
          <w:numId w:val="2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 może uzyskać w/w punkty pod warunkiem systematycznej pracy w ramach wolontariatu lub pracy na rzecz środowiska szkolnego i lokalnego w wymiarze: co najmniej 50 godzin na przestrzeni w/w etapu edukacyjnego, godziny mogą być sumowane z poszczególnych lat działalności.</w:t>
      </w:r>
    </w:p>
    <w:p w14:paraId="3B3E05E0" w14:textId="6D835045" w:rsidR="00C90AF2" w:rsidRPr="00C90AF2" w:rsidRDefault="00C90AF2" w:rsidP="00BB4DF0">
      <w:pPr>
        <w:pStyle w:val="Akapitzlist"/>
        <w:numPr>
          <w:ilvl w:val="0"/>
          <w:numId w:val="2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 może realizować w/w godziny uczestnicząc w działaniach Szkolnego Koła Wolontariatu działającego przy Szkole Podstawowej nr 109 im. Ludwiki Wawrzyńskiej w Łodzi. Przepracowane godziny odnotowuje się w Karcie Aktywności Wolontariusza.</w:t>
      </w:r>
    </w:p>
    <w:p w14:paraId="557435C5" w14:textId="4F0AB605" w:rsidR="00C90AF2" w:rsidRPr="00C90AF2" w:rsidRDefault="00C90AF2" w:rsidP="00BB4DF0">
      <w:pPr>
        <w:pStyle w:val="Akapitzlist"/>
        <w:numPr>
          <w:ilvl w:val="0"/>
          <w:numId w:val="2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 może również samodzielnie i aktywnie poszukiwać miejsca, obszaru, placówki/instytucji, w pomoc którym mógłby się zaangażować i realizować zadania wolontariusza poza szkołą.</w:t>
      </w:r>
    </w:p>
    <w:p w14:paraId="663FA6C6" w14:textId="13310D99" w:rsidR="00C90AF2" w:rsidRPr="00C90AF2" w:rsidRDefault="00C90AF2" w:rsidP="00BB4DF0">
      <w:pPr>
        <w:pStyle w:val="Akapitzlist"/>
        <w:numPr>
          <w:ilvl w:val="0"/>
          <w:numId w:val="2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Uczeń, który realizował wolontariat poza szkołą, jest zobowiązany dostarczyć Koordynatorom Koła zaświadczenie o odbytym wolontariacie do dnia 1 czerwca danego roku szkolnego. Zaświadczenie ma zawierać nazwę placówki/instytucji, pieczątkę i podpis osoby odpowiedzialnej za opiekę nad wolontariuszem, okres, w którym wolontariusz angażował się w pomoc oraz ilość zrealizowanych przez niego godzin.</w:t>
      </w:r>
    </w:p>
    <w:p w14:paraId="1E4A3DBC" w14:textId="532B09BF" w:rsidR="00634E7D" w:rsidRPr="00C90AF2" w:rsidRDefault="00C90AF2" w:rsidP="00BB4DF0">
      <w:pPr>
        <w:pStyle w:val="Akapitzlist"/>
        <w:numPr>
          <w:ilvl w:val="0"/>
          <w:numId w:val="21"/>
        </w:numPr>
        <w:spacing w:after="240" w:line="360" w:lineRule="auto"/>
        <w:contextualSpacing w:val="0"/>
        <w:rPr>
          <w:rFonts w:cstheme="minorHAnsi"/>
          <w:sz w:val="24"/>
          <w:szCs w:val="24"/>
        </w:rPr>
      </w:pPr>
      <w:r w:rsidRPr="00C90AF2">
        <w:rPr>
          <w:rFonts w:cstheme="minorHAnsi"/>
          <w:sz w:val="24"/>
          <w:szCs w:val="24"/>
        </w:rPr>
        <w:t>Punkty przyznaje opiekun samorządu szkolnego, który jest jednocześnie opiekunem szkolnego wolontariatu.</w:t>
      </w:r>
    </w:p>
    <w:sectPr w:rsidR="00634E7D" w:rsidRPr="00C90AF2" w:rsidSect="00AD5B12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9F44" w14:textId="77777777" w:rsidR="00E56BD1" w:rsidRDefault="00E56BD1" w:rsidP="00F3102E">
      <w:pPr>
        <w:spacing w:after="0" w:line="240" w:lineRule="auto"/>
      </w:pPr>
      <w:r>
        <w:separator/>
      </w:r>
    </w:p>
  </w:endnote>
  <w:endnote w:type="continuationSeparator" w:id="0">
    <w:p w14:paraId="2CFF31CB" w14:textId="77777777" w:rsidR="00E56BD1" w:rsidRDefault="00E56BD1" w:rsidP="00F3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3543"/>
      <w:docPartObj>
        <w:docPartGallery w:val="Page Numbers (Bottom of Page)"/>
        <w:docPartUnique/>
      </w:docPartObj>
    </w:sdtPr>
    <w:sdtContent>
      <w:p w14:paraId="5E2CB9C1" w14:textId="5EE2E8D7" w:rsidR="00F3102E" w:rsidRDefault="00F3102E" w:rsidP="002617DC">
        <w:pPr>
          <w:pStyle w:val="Stopka"/>
          <w:jc w:val="center"/>
        </w:pPr>
        <w:r w:rsidRPr="00F3102E">
          <w:rPr>
            <w:sz w:val="24"/>
            <w:szCs w:val="24"/>
          </w:rPr>
          <w:fldChar w:fldCharType="begin"/>
        </w:r>
        <w:r w:rsidRPr="00F3102E">
          <w:rPr>
            <w:sz w:val="24"/>
            <w:szCs w:val="24"/>
          </w:rPr>
          <w:instrText>PAGE   \* MERGEFORMAT</w:instrText>
        </w:r>
        <w:r w:rsidRPr="00F3102E">
          <w:rPr>
            <w:sz w:val="24"/>
            <w:szCs w:val="24"/>
          </w:rPr>
          <w:fldChar w:fldCharType="separate"/>
        </w:r>
        <w:r w:rsidRPr="00F3102E">
          <w:rPr>
            <w:sz w:val="24"/>
            <w:szCs w:val="24"/>
          </w:rPr>
          <w:t>2</w:t>
        </w:r>
        <w:r w:rsidRPr="00F3102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5C64" w14:textId="77777777" w:rsidR="00E56BD1" w:rsidRDefault="00E56BD1" w:rsidP="00F3102E">
      <w:pPr>
        <w:spacing w:after="0" w:line="240" w:lineRule="auto"/>
      </w:pPr>
      <w:r>
        <w:separator/>
      </w:r>
    </w:p>
  </w:footnote>
  <w:footnote w:type="continuationSeparator" w:id="0">
    <w:p w14:paraId="76718603" w14:textId="77777777" w:rsidR="00E56BD1" w:rsidRDefault="00E56BD1" w:rsidP="00F3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490"/>
    <w:multiLevelType w:val="hybridMultilevel"/>
    <w:tmpl w:val="7DACA860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75"/>
    <w:multiLevelType w:val="hybridMultilevel"/>
    <w:tmpl w:val="35125230"/>
    <w:lvl w:ilvl="0" w:tplc="7EB2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3E6"/>
    <w:multiLevelType w:val="hybridMultilevel"/>
    <w:tmpl w:val="A38CAB34"/>
    <w:lvl w:ilvl="0" w:tplc="7EB2E9A2">
      <w:start w:val="1"/>
      <w:numFmt w:val="decimal"/>
      <w:lvlText w:val="%1."/>
      <w:lvlJc w:val="left"/>
      <w:pPr>
        <w:ind w:left="720" w:hanging="360"/>
      </w:pPr>
    </w:lvl>
    <w:lvl w:ilvl="1" w:tplc="E8CEDE3A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608"/>
    <w:multiLevelType w:val="hybridMultilevel"/>
    <w:tmpl w:val="8ADA6F88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225"/>
    <w:multiLevelType w:val="hybridMultilevel"/>
    <w:tmpl w:val="C0DC7484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3454"/>
    <w:multiLevelType w:val="hybridMultilevel"/>
    <w:tmpl w:val="747A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5101"/>
    <w:multiLevelType w:val="hybridMultilevel"/>
    <w:tmpl w:val="959AC91C"/>
    <w:lvl w:ilvl="0" w:tplc="7EB2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543C"/>
    <w:multiLevelType w:val="hybridMultilevel"/>
    <w:tmpl w:val="A41EB216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5147"/>
    <w:multiLevelType w:val="hybridMultilevel"/>
    <w:tmpl w:val="74E87208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384E"/>
    <w:multiLevelType w:val="hybridMultilevel"/>
    <w:tmpl w:val="A580A84A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6DEE"/>
    <w:multiLevelType w:val="hybridMultilevel"/>
    <w:tmpl w:val="46ACB69E"/>
    <w:lvl w:ilvl="0" w:tplc="899EE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9114A"/>
    <w:multiLevelType w:val="hybridMultilevel"/>
    <w:tmpl w:val="F0407FEE"/>
    <w:lvl w:ilvl="0" w:tplc="B024C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6493"/>
    <w:multiLevelType w:val="hybridMultilevel"/>
    <w:tmpl w:val="261440C8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6B8E"/>
    <w:multiLevelType w:val="hybridMultilevel"/>
    <w:tmpl w:val="468A850C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D44DD"/>
    <w:multiLevelType w:val="hybridMultilevel"/>
    <w:tmpl w:val="4F32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D1D74"/>
    <w:multiLevelType w:val="hybridMultilevel"/>
    <w:tmpl w:val="679EA206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0431A"/>
    <w:multiLevelType w:val="hybridMultilevel"/>
    <w:tmpl w:val="81CAA5FE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6238"/>
    <w:multiLevelType w:val="hybridMultilevel"/>
    <w:tmpl w:val="96FAA438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4D8E"/>
    <w:multiLevelType w:val="hybridMultilevel"/>
    <w:tmpl w:val="2A5C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F6F2F"/>
    <w:multiLevelType w:val="hybridMultilevel"/>
    <w:tmpl w:val="AA46F376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7E46"/>
    <w:multiLevelType w:val="hybridMultilevel"/>
    <w:tmpl w:val="13EA34F2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3BD1"/>
    <w:multiLevelType w:val="hybridMultilevel"/>
    <w:tmpl w:val="1B9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B0707"/>
    <w:multiLevelType w:val="hybridMultilevel"/>
    <w:tmpl w:val="82DA6578"/>
    <w:lvl w:ilvl="0" w:tplc="90C085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80C44"/>
    <w:multiLevelType w:val="hybridMultilevel"/>
    <w:tmpl w:val="462A328A"/>
    <w:lvl w:ilvl="0" w:tplc="7EB2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51C74"/>
    <w:multiLevelType w:val="hybridMultilevel"/>
    <w:tmpl w:val="68064AA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765B"/>
    <w:multiLevelType w:val="hybridMultilevel"/>
    <w:tmpl w:val="BAB68314"/>
    <w:lvl w:ilvl="0" w:tplc="7EB2E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239B9"/>
    <w:multiLevelType w:val="hybridMultilevel"/>
    <w:tmpl w:val="94646DA4"/>
    <w:lvl w:ilvl="0" w:tplc="5FE42A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C034E"/>
    <w:multiLevelType w:val="hybridMultilevel"/>
    <w:tmpl w:val="2170249A"/>
    <w:lvl w:ilvl="0" w:tplc="4A728B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AE3"/>
    <w:multiLevelType w:val="hybridMultilevel"/>
    <w:tmpl w:val="4714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C406A"/>
    <w:multiLevelType w:val="hybridMultilevel"/>
    <w:tmpl w:val="E220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44F8"/>
    <w:multiLevelType w:val="hybridMultilevel"/>
    <w:tmpl w:val="28CA2F6E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90185">
    <w:abstractNumId w:val="2"/>
  </w:num>
  <w:num w:numId="2" w16cid:durableId="1686587731">
    <w:abstractNumId w:val="3"/>
  </w:num>
  <w:num w:numId="3" w16cid:durableId="2037459612">
    <w:abstractNumId w:val="22"/>
  </w:num>
  <w:num w:numId="4" w16cid:durableId="1326323402">
    <w:abstractNumId w:val="29"/>
  </w:num>
  <w:num w:numId="5" w16cid:durableId="1159807509">
    <w:abstractNumId w:val="25"/>
  </w:num>
  <w:num w:numId="6" w16cid:durableId="1285193491">
    <w:abstractNumId w:val="9"/>
  </w:num>
  <w:num w:numId="7" w16cid:durableId="375006682">
    <w:abstractNumId w:val="20"/>
  </w:num>
  <w:num w:numId="8" w16cid:durableId="1520385202">
    <w:abstractNumId w:val="8"/>
  </w:num>
  <w:num w:numId="9" w16cid:durableId="1163860067">
    <w:abstractNumId w:val="15"/>
  </w:num>
  <w:num w:numId="10" w16cid:durableId="880822205">
    <w:abstractNumId w:val="4"/>
  </w:num>
  <w:num w:numId="11" w16cid:durableId="1304429362">
    <w:abstractNumId w:val="17"/>
  </w:num>
  <w:num w:numId="12" w16cid:durableId="904990662">
    <w:abstractNumId w:val="19"/>
  </w:num>
  <w:num w:numId="13" w16cid:durableId="39792906">
    <w:abstractNumId w:val="0"/>
  </w:num>
  <w:num w:numId="14" w16cid:durableId="674306031">
    <w:abstractNumId w:val="23"/>
  </w:num>
  <w:num w:numId="15" w16cid:durableId="191579193">
    <w:abstractNumId w:val="12"/>
  </w:num>
  <w:num w:numId="16" w16cid:durableId="682627843">
    <w:abstractNumId w:val="7"/>
  </w:num>
  <w:num w:numId="17" w16cid:durableId="1684940782">
    <w:abstractNumId w:val="1"/>
  </w:num>
  <w:num w:numId="18" w16cid:durableId="1219702854">
    <w:abstractNumId w:val="10"/>
  </w:num>
  <w:num w:numId="19" w16cid:durableId="424963553">
    <w:abstractNumId w:val="6"/>
  </w:num>
  <w:num w:numId="20" w16cid:durableId="249703010">
    <w:abstractNumId w:val="27"/>
  </w:num>
  <w:num w:numId="21" w16cid:durableId="680857512">
    <w:abstractNumId w:val="18"/>
  </w:num>
  <w:num w:numId="22" w16cid:durableId="1309868696">
    <w:abstractNumId w:val="26"/>
  </w:num>
  <w:num w:numId="23" w16cid:durableId="1181971041">
    <w:abstractNumId w:val="24"/>
  </w:num>
  <w:num w:numId="24" w16cid:durableId="1394307127">
    <w:abstractNumId w:val="14"/>
  </w:num>
  <w:num w:numId="25" w16cid:durableId="1549759738">
    <w:abstractNumId w:val="28"/>
  </w:num>
  <w:num w:numId="26" w16cid:durableId="1415860094">
    <w:abstractNumId w:val="21"/>
  </w:num>
  <w:num w:numId="27" w16cid:durableId="1598902123">
    <w:abstractNumId w:val="5"/>
  </w:num>
  <w:num w:numId="28" w16cid:durableId="1110783434">
    <w:abstractNumId w:val="11"/>
  </w:num>
  <w:num w:numId="29" w16cid:durableId="627511003">
    <w:abstractNumId w:val="30"/>
  </w:num>
  <w:num w:numId="30" w16cid:durableId="1873420721">
    <w:abstractNumId w:val="16"/>
  </w:num>
  <w:num w:numId="31" w16cid:durableId="133376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2"/>
    <w:rsid w:val="00020C11"/>
    <w:rsid w:val="00027BAF"/>
    <w:rsid w:val="00042A59"/>
    <w:rsid w:val="000E6144"/>
    <w:rsid w:val="00141A0D"/>
    <w:rsid w:val="001434A6"/>
    <w:rsid w:val="001B21FC"/>
    <w:rsid w:val="001C39EB"/>
    <w:rsid w:val="0020298C"/>
    <w:rsid w:val="002350B8"/>
    <w:rsid w:val="002617DC"/>
    <w:rsid w:val="002664FD"/>
    <w:rsid w:val="00274CDD"/>
    <w:rsid w:val="002D34BF"/>
    <w:rsid w:val="002E5393"/>
    <w:rsid w:val="003C0B6D"/>
    <w:rsid w:val="003C78EA"/>
    <w:rsid w:val="003D00F1"/>
    <w:rsid w:val="00415662"/>
    <w:rsid w:val="00430AC2"/>
    <w:rsid w:val="00460FB7"/>
    <w:rsid w:val="004D7CAF"/>
    <w:rsid w:val="004E287D"/>
    <w:rsid w:val="004F3D3E"/>
    <w:rsid w:val="004F55D7"/>
    <w:rsid w:val="00546EE5"/>
    <w:rsid w:val="00553F79"/>
    <w:rsid w:val="005934A8"/>
    <w:rsid w:val="005C19DC"/>
    <w:rsid w:val="005C5DBC"/>
    <w:rsid w:val="00602036"/>
    <w:rsid w:val="00625395"/>
    <w:rsid w:val="00634E7D"/>
    <w:rsid w:val="006610DC"/>
    <w:rsid w:val="006B39EA"/>
    <w:rsid w:val="007208D8"/>
    <w:rsid w:val="00735378"/>
    <w:rsid w:val="00765BE9"/>
    <w:rsid w:val="00785D7E"/>
    <w:rsid w:val="008352E0"/>
    <w:rsid w:val="00854503"/>
    <w:rsid w:val="008D73B0"/>
    <w:rsid w:val="008F43D9"/>
    <w:rsid w:val="0094445D"/>
    <w:rsid w:val="009721F0"/>
    <w:rsid w:val="009914A0"/>
    <w:rsid w:val="009C5A3D"/>
    <w:rsid w:val="009D664F"/>
    <w:rsid w:val="00A85EF5"/>
    <w:rsid w:val="00AA5EFD"/>
    <w:rsid w:val="00AD5B12"/>
    <w:rsid w:val="00AE7042"/>
    <w:rsid w:val="00B17756"/>
    <w:rsid w:val="00B32CC0"/>
    <w:rsid w:val="00BB4DF0"/>
    <w:rsid w:val="00BD5640"/>
    <w:rsid w:val="00C04167"/>
    <w:rsid w:val="00C2102B"/>
    <w:rsid w:val="00C3777D"/>
    <w:rsid w:val="00C57CEA"/>
    <w:rsid w:val="00C63C61"/>
    <w:rsid w:val="00C859B0"/>
    <w:rsid w:val="00C90AF2"/>
    <w:rsid w:val="00CA7A22"/>
    <w:rsid w:val="00CB549E"/>
    <w:rsid w:val="00CF593C"/>
    <w:rsid w:val="00CF6734"/>
    <w:rsid w:val="00CF7A51"/>
    <w:rsid w:val="00D421FC"/>
    <w:rsid w:val="00D47129"/>
    <w:rsid w:val="00DE5A62"/>
    <w:rsid w:val="00DF10B0"/>
    <w:rsid w:val="00E0792B"/>
    <w:rsid w:val="00E21DBE"/>
    <w:rsid w:val="00E258E1"/>
    <w:rsid w:val="00E56BD1"/>
    <w:rsid w:val="00E84819"/>
    <w:rsid w:val="00E859DD"/>
    <w:rsid w:val="00EC3E77"/>
    <w:rsid w:val="00EF4AE3"/>
    <w:rsid w:val="00F004E8"/>
    <w:rsid w:val="00F304E4"/>
    <w:rsid w:val="00F3102E"/>
    <w:rsid w:val="00F5037E"/>
    <w:rsid w:val="00FC229C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D285"/>
  <w15:chartTrackingRefBased/>
  <w15:docId w15:val="{0A9FCFEB-8BDB-4CF3-9A28-9D9C379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1F0"/>
  </w:style>
  <w:style w:type="paragraph" w:styleId="Nagwek1">
    <w:name w:val="heading 1"/>
    <w:basedOn w:val="Nagwek"/>
    <w:next w:val="Normalny"/>
    <w:link w:val="Nagwek1Znak"/>
    <w:autoRedefine/>
    <w:uiPriority w:val="9"/>
    <w:qFormat/>
    <w:rsid w:val="00460FB7"/>
    <w:pPr>
      <w:keepNext/>
      <w:keepLines/>
      <w:spacing w:after="360" w:line="360" w:lineRule="auto"/>
      <w:outlineLvl w:val="0"/>
      <w15:collapsed/>
    </w:pPr>
    <w:rPr>
      <w:rFonts w:ascii="Calibri Light" w:eastAsiaTheme="majorEastAsia" w:hAnsi="Calibri Light" w:cstheme="majorBid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73B0"/>
    <w:p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FB7"/>
    <w:rPr>
      <w:rFonts w:ascii="Calibri Light" w:eastAsiaTheme="majorEastAsia" w:hAnsi="Calibri Light" w:cstheme="majorBidi"/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D73B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C9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2E"/>
  </w:style>
  <w:style w:type="paragraph" w:styleId="Stopka">
    <w:name w:val="footer"/>
    <w:basedOn w:val="Normalny"/>
    <w:link w:val="StopkaZnak"/>
    <w:uiPriority w:val="99"/>
    <w:unhideWhenUsed/>
    <w:rsid w:val="00F3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2E"/>
  </w:style>
  <w:style w:type="paragraph" w:styleId="Cytat">
    <w:name w:val="Quote"/>
    <w:aliases w:val="Cytat 1"/>
    <w:basedOn w:val="Normalny"/>
    <w:next w:val="Normalny"/>
    <w:link w:val="CytatZnak"/>
    <w:autoRedefine/>
    <w:uiPriority w:val="29"/>
    <w:qFormat/>
    <w:rsid w:val="00553F79"/>
    <w:pPr>
      <w:spacing w:before="240" w:after="480" w:line="360" w:lineRule="auto"/>
    </w:pPr>
    <w:rPr>
      <w:iCs/>
    </w:rPr>
  </w:style>
  <w:style w:type="character" w:customStyle="1" w:styleId="CytatZnak">
    <w:name w:val="Cytat Znak"/>
    <w:aliases w:val="Cytat 1 Znak"/>
    <w:basedOn w:val="Domylnaczcionkaakapitu"/>
    <w:link w:val="Cytat"/>
    <w:uiPriority w:val="29"/>
    <w:rsid w:val="00553F79"/>
    <w:rPr>
      <w:iCs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EF4AE3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47129"/>
    <w:pPr>
      <w:tabs>
        <w:tab w:val="right" w:leader="dot" w:pos="9062"/>
      </w:tabs>
      <w:spacing w:after="36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208D8"/>
    <w:pPr>
      <w:spacing w:after="360" w:line="48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EF4AE3"/>
    <w:rPr>
      <w:color w:val="0563C1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C2A01"/>
    <w:pPr>
      <w:spacing w:after="240" w:line="360" w:lineRule="auto"/>
    </w:pPr>
    <w:rPr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A01"/>
    <w:rPr>
      <w:iCs/>
      <w:sz w:val="28"/>
    </w:rPr>
  </w:style>
  <w:style w:type="paragraph" w:customStyle="1" w:styleId="Spistreci">
    <w:name w:val="Spis treści"/>
    <w:basedOn w:val="Nagwekspisutreci"/>
    <w:link w:val="SpistreciZnak"/>
    <w:qFormat/>
    <w:rsid w:val="00C63C61"/>
    <w:pPr>
      <w:spacing w:before="0" w:after="240" w:line="360" w:lineRule="auto"/>
    </w:pPr>
    <w:rPr>
      <w:b/>
      <w:color w:val="auto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C63C61"/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SpistreciZnak">
    <w:name w:val="Spis treści Znak"/>
    <w:basedOn w:val="NagwekspisutreciZnak"/>
    <w:link w:val="Spistreci"/>
    <w:rsid w:val="00C63C61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CE0D-AD01-49BE-AB0E-2EB5DEC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Koła Wolontariatu w SP 109 w Łodzi 2023/2024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Koła Wolontariatu w SP 109 w Łodzi 2023/2024</dc:title>
  <dc:subject/>
  <dc:creator>Bożena Piekarska</dc:creator>
  <cp:keywords/>
  <dc:description/>
  <cp:lastModifiedBy>Bożena Piekarska</cp:lastModifiedBy>
  <cp:revision>25</cp:revision>
  <dcterms:created xsi:type="dcterms:W3CDTF">2023-09-20T22:04:00Z</dcterms:created>
  <dcterms:modified xsi:type="dcterms:W3CDTF">2023-11-05T20:28:00Z</dcterms:modified>
</cp:coreProperties>
</file>